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011B" w14:textId="33F9DCEA" w:rsidR="00525965" w:rsidRPr="00525965" w:rsidRDefault="00525965" w:rsidP="00525965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5965">
        <w:rPr>
          <w:rFonts w:ascii="Times New Roman" w:eastAsiaTheme="minorHAnsi" w:hAnsi="Times New Roman"/>
          <w:b/>
          <w:sz w:val="28"/>
          <w:szCs w:val="28"/>
        </w:rPr>
        <w:t xml:space="preserve">Программа объединения художественной направленности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объединения Изобразительной деятельности «У Алены» </w:t>
      </w:r>
      <w:r w:rsidRPr="00525965">
        <w:rPr>
          <w:rFonts w:ascii="Times New Roman" w:eastAsiaTheme="minorHAnsi" w:hAnsi="Times New Roman"/>
          <w:b/>
          <w:sz w:val="28"/>
          <w:szCs w:val="28"/>
        </w:rPr>
        <w:t xml:space="preserve">реализуется педагогом первой квалификационной категории </w:t>
      </w:r>
      <w:bookmarkStart w:id="0" w:name="_GoBack"/>
      <w:bookmarkEnd w:id="0"/>
    </w:p>
    <w:p w14:paraId="3D606C35" w14:textId="77777777" w:rsidR="00525965" w:rsidRDefault="00525965" w:rsidP="00E87545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Аленой Александровной Захаровой</w:t>
      </w:r>
    </w:p>
    <w:p w14:paraId="0EA6CB1E" w14:textId="77777777" w:rsidR="00E87545" w:rsidRDefault="00525965" w:rsidP="0052596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5965">
        <w:rPr>
          <w:rFonts w:ascii="Times New Roman" w:eastAsiaTheme="minorHAnsi" w:hAnsi="Times New Roman"/>
          <w:sz w:val="28"/>
          <w:szCs w:val="28"/>
        </w:rPr>
        <w:t>Рабоч</w:t>
      </w:r>
      <w:r w:rsidR="00E87545">
        <w:rPr>
          <w:rFonts w:ascii="Times New Roman" w:eastAsiaTheme="minorHAnsi" w:hAnsi="Times New Roman"/>
          <w:sz w:val="28"/>
          <w:szCs w:val="28"/>
        </w:rPr>
        <w:t>ие</w:t>
      </w:r>
      <w:r w:rsidRPr="00525965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E87545">
        <w:rPr>
          <w:rFonts w:ascii="Times New Roman" w:eastAsiaTheme="minorHAnsi" w:hAnsi="Times New Roman"/>
          <w:sz w:val="28"/>
          <w:szCs w:val="28"/>
        </w:rPr>
        <w:t>ы</w:t>
      </w:r>
      <w:r w:rsidRPr="00525965">
        <w:rPr>
          <w:rFonts w:ascii="Times New Roman" w:eastAsiaTheme="minorHAnsi" w:hAnsi="Times New Roman"/>
          <w:sz w:val="28"/>
          <w:szCs w:val="28"/>
        </w:rPr>
        <w:t xml:space="preserve"> внеурочной деятельности </w:t>
      </w:r>
      <w:r w:rsidR="00E87545">
        <w:rPr>
          <w:rFonts w:ascii="Times New Roman" w:eastAsiaTheme="minorHAnsi" w:hAnsi="Times New Roman"/>
          <w:sz w:val="28"/>
          <w:szCs w:val="28"/>
        </w:rPr>
        <w:t>объединения ИЗО</w:t>
      </w:r>
      <w:r w:rsidRPr="00525965">
        <w:rPr>
          <w:rFonts w:ascii="Times New Roman" w:eastAsiaTheme="minorHAnsi" w:hAnsi="Times New Roman"/>
          <w:sz w:val="28"/>
          <w:szCs w:val="28"/>
        </w:rPr>
        <w:t xml:space="preserve"> "</w:t>
      </w:r>
      <w:r w:rsidR="00E87545">
        <w:rPr>
          <w:rFonts w:ascii="Times New Roman" w:eastAsiaTheme="minorHAnsi" w:hAnsi="Times New Roman"/>
          <w:sz w:val="28"/>
          <w:szCs w:val="28"/>
        </w:rPr>
        <w:t>У Алены</w:t>
      </w:r>
      <w:r w:rsidRPr="00525965">
        <w:rPr>
          <w:rFonts w:ascii="Times New Roman" w:eastAsiaTheme="minorHAnsi" w:hAnsi="Times New Roman"/>
          <w:sz w:val="28"/>
          <w:szCs w:val="28"/>
        </w:rPr>
        <w:t xml:space="preserve">" разработана для </w:t>
      </w:r>
      <w:r w:rsidR="00E87545">
        <w:rPr>
          <w:rFonts w:ascii="Times New Roman" w:eastAsiaTheme="minorHAnsi" w:hAnsi="Times New Roman"/>
          <w:sz w:val="28"/>
          <w:szCs w:val="28"/>
        </w:rPr>
        <w:t xml:space="preserve">двух возрастных </w:t>
      </w:r>
      <w:proofErr w:type="gramStart"/>
      <w:r w:rsidR="00E87545">
        <w:rPr>
          <w:rFonts w:ascii="Times New Roman" w:eastAsiaTheme="minorHAnsi" w:hAnsi="Times New Roman"/>
          <w:sz w:val="28"/>
          <w:szCs w:val="28"/>
        </w:rPr>
        <w:t>категорий :</w:t>
      </w:r>
      <w:proofErr w:type="gramEnd"/>
      <w:r w:rsidR="00E87545">
        <w:rPr>
          <w:rFonts w:ascii="Times New Roman" w:eastAsiaTheme="minorHAnsi" w:hAnsi="Times New Roman"/>
          <w:sz w:val="28"/>
          <w:szCs w:val="28"/>
        </w:rPr>
        <w:t xml:space="preserve"> обучающихся начальной школы (занятия два раза в неделю) и группы старшеклассников, которые помимо занятий занимаются оформительским делом и курируют школьные СМИ.</w:t>
      </w:r>
    </w:p>
    <w:p w14:paraId="0F5374BD" w14:textId="77777777" w:rsidR="00E87545" w:rsidRPr="00E87545" w:rsidRDefault="00E87545" w:rsidP="00E87545">
      <w:pPr>
        <w:pStyle w:val="a3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построена на модульном принципе представления содержания по годам обучения. Программа включает в себя относительно самостоятельные части образовательной программы — модули, позволяющие увеличить её гибкость и вариативность, организовать образовательный процесс, подстраиваясь под интересы и способности обучающихся.</w:t>
      </w:r>
    </w:p>
    <w:p w14:paraId="4094578F" w14:textId="77777777" w:rsidR="00E87545" w:rsidRPr="00E87545" w:rsidRDefault="00E87545" w:rsidP="00E87545">
      <w:pPr>
        <w:widowControl w:val="0"/>
        <w:spacing w:after="0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Взаимосвязанное содержание тематических модулей позволяет объединять, исключать, перекомпоновывать их наполнение в зависимости от объёма и видов практической деятельности, поэтому содержание одного или нескольких модулей логически встраивается в содержание других модулей, что является необходимым условием достижения цели данной программы. Например, интегрируются с такими модулями, как «Графика», «Живопись», «Скульптура».</w:t>
      </w:r>
    </w:p>
    <w:p w14:paraId="15EFEDBB" w14:textId="109B6A6E" w:rsidR="00E87545" w:rsidRPr="00E87545" w:rsidRDefault="00E87545" w:rsidP="00E87545">
      <w:pPr>
        <w:widowControl w:val="0"/>
        <w:spacing w:after="0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содержанием данной программы основным видом деятельности является художественно-творческая практика, которая реализуется в системе освоения тематических модулей и направлена на достижение определённой цели, а именно — развитие творческой личности обучающегося через освоение им опыта работы в разных видах изобразительного искусства, разнообразными техниками, материалами, инструментами и средствами изображения</w:t>
      </w: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-прикладное искусство».</w:t>
      </w:r>
    </w:p>
    <w:p w14:paraId="307FDE2D" w14:textId="41EC137E" w:rsidR="00E87545" w:rsidRPr="00E87545" w:rsidRDefault="00E87545" w:rsidP="00E87545">
      <w:pPr>
        <w:widowControl w:val="0"/>
        <w:spacing w:after="0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по изобразительному искусству тесно связано с рабочей программой воспитания и является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логическим продолжением, неотъемлемой частью системы обучения, созданной в образовательной организации.</w:t>
      </w:r>
    </w:p>
    <w:p w14:paraId="347B2383" w14:textId="77777777" w:rsidR="00E87545" w:rsidRPr="00E87545" w:rsidRDefault="00E87545" w:rsidP="00E87545">
      <w:pPr>
        <w:widowControl w:val="0"/>
        <w:spacing w:after="0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реализации программы применяется сетевая, электронная форма обучения, используются дистанционные образовательные технологии.</w:t>
      </w:r>
    </w:p>
    <w:p w14:paraId="730E3726" w14:textId="77777777" w:rsidR="00E87545" w:rsidRPr="00E87545" w:rsidRDefault="00E87545" w:rsidP="00E87545">
      <w:pPr>
        <w:widowControl w:val="0"/>
        <w:spacing w:after="0"/>
        <w:ind w:firstLine="72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содержании программы есть задания, которые даны на основе компьютерных средств изображения, и задания на восприятие произведений изобразительного искусства. Для этого используются возможности как самого образовательного учреждения (компьютерный класс, актовый зал, </w:t>
      </w:r>
      <w:r w:rsidRPr="00E8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библиотека), так и учреждения дополнительного образования и культуры.</w:t>
      </w:r>
    </w:p>
    <w:p w14:paraId="44132F85" w14:textId="77777777" w:rsidR="00525965" w:rsidRDefault="00525965" w:rsidP="0052596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по утвержденному расписанию, промежуточная и итоговая аттестация проводится в виде организации участия учеников в школьных и внешкольных творческих мероприятиях, творческих фестивалях и конкурсах различного уровня.           </w:t>
      </w:r>
    </w:p>
    <w:p w14:paraId="24883733" w14:textId="77777777" w:rsidR="00BA444A" w:rsidRDefault="00BA444A"/>
    <w:sectPr w:rsidR="00B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A"/>
    <w:rsid w:val="00525965"/>
    <w:rsid w:val="006C6E9C"/>
    <w:rsid w:val="00BA444A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0B1"/>
  <w15:chartTrackingRefBased/>
  <w15:docId w15:val="{B0905FCE-9356-49BA-809E-BD06BFA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9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75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75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2024-09-16T05:10:00Z</dcterms:created>
  <dcterms:modified xsi:type="dcterms:W3CDTF">2024-09-16T06:08:00Z</dcterms:modified>
</cp:coreProperties>
</file>